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3C7B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bookmarkStart w:id="0" w:name="_Hlk513882916"/>
    </w:p>
    <w:p w14:paraId="47025DF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40DB076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2DB8936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bookmarkStart w:id="1" w:name="_GoBack"/>
      <w:bookmarkEnd w:id="1"/>
    </w:p>
    <w:p w14:paraId="79C61DC6">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 w:hAnsi="仿宋" w:eastAsia="仿宋" w:cs="仿宋"/>
          <w:sz w:val="32"/>
          <w:szCs w:val="32"/>
        </w:rPr>
      </w:pPr>
    </w:p>
    <w:p w14:paraId="4071262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皖工教发〔2026〕</w:t>
      </w:r>
      <w:r>
        <w:rPr>
          <w:rFonts w:hint="eastAsia" w:ascii="仿宋" w:hAnsi="仿宋" w:eastAsia="仿宋" w:cs="仿宋"/>
          <w:sz w:val="32"/>
          <w:szCs w:val="32"/>
          <w:lang w:val="en-US" w:eastAsia="zh-CN"/>
        </w:rPr>
        <w:t>66</w:t>
      </w:r>
      <w:r>
        <w:rPr>
          <w:rFonts w:hint="eastAsia" w:ascii="仿宋" w:hAnsi="仿宋" w:eastAsia="仿宋" w:cs="仿宋"/>
          <w:sz w:val="32"/>
          <w:szCs w:val="32"/>
        </w:rPr>
        <w:t>号</w:t>
      </w:r>
    </w:p>
    <w:p w14:paraId="4FD144F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2A4F844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32"/>
          <w:szCs w:val="32"/>
        </w:rPr>
      </w:pPr>
    </w:p>
    <w:p w14:paraId="42759393">
      <w:pPr>
        <w:keepNext w:val="0"/>
        <w:keepLines w:val="0"/>
        <w:pageBreakBefore w:val="0"/>
        <w:widowControl w:val="0"/>
        <w:tabs>
          <w:tab w:val="left" w:pos="4962"/>
        </w:tabs>
        <w:kinsoku/>
        <w:wordWrap/>
        <w:overflowPunct/>
        <w:topLinePunct w:val="0"/>
        <w:autoSpaceDE/>
        <w:autoSpaceDN/>
        <w:bidi w:val="0"/>
        <w:adjustRightInd/>
        <w:snapToGrid/>
        <w:spacing w:line="640" w:lineRule="exact"/>
        <w:jc w:val="center"/>
        <w:textAlignment w:val="auto"/>
        <w:rPr>
          <w:rFonts w:hint="eastAsia" w:ascii="宋体" w:hAnsi="宋体" w:cs="宋体"/>
          <w:b/>
          <w:sz w:val="44"/>
          <w:szCs w:val="44"/>
        </w:rPr>
      </w:pPr>
      <w:r>
        <w:rPr>
          <w:rFonts w:hint="eastAsia" w:ascii="宋体" w:hAnsi="宋体" w:cs="宋体"/>
          <w:b/>
          <w:sz w:val="44"/>
          <w:szCs w:val="44"/>
        </w:rPr>
        <w:t>关于举办第十七届安徽省百所高校百万大学生科普创意创新大赛校内选拔赛的</w:t>
      </w:r>
      <w:bookmarkEnd w:id="0"/>
      <w:r>
        <w:rPr>
          <w:rFonts w:hint="eastAsia" w:ascii="宋体" w:hAnsi="宋体" w:cs="宋体"/>
          <w:b/>
          <w:sz w:val="44"/>
          <w:szCs w:val="44"/>
        </w:rPr>
        <w:t>通知</w:t>
      </w:r>
    </w:p>
    <w:p w14:paraId="2B23FCA9">
      <w:pPr>
        <w:spacing w:line="360" w:lineRule="auto"/>
        <w:ind w:firstLine="643" w:firstLineChars="200"/>
        <w:jc w:val="center"/>
        <w:rPr>
          <w:rFonts w:hint="eastAsia" w:ascii="仿宋" w:hAnsi="仿宋" w:eastAsia="仿宋" w:cs="仿宋"/>
          <w:b/>
          <w:color w:val="FF0000"/>
          <w:sz w:val="32"/>
          <w:szCs w:val="32"/>
        </w:rPr>
      </w:pPr>
    </w:p>
    <w:p w14:paraId="1B744B4A">
      <w:pPr>
        <w:widowControl/>
        <w:spacing w:line="560" w:lineRule="exact"/>
        <w:jc w:val="left"/>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各学院：</w:t>
      </w:r>
    </w:p>
    <w:p w14:paraId="3FE6606B">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bidi="ar"/>
        </w:rPr>
        <w:t>由省科协、省教育厅、团省委主办的安徽省百所高校百万大学生科普创意创新大赛（以下简称双百大赛）已连续举办十六届，有力促进我省科技与文化的交融，搭建起高校师生履行社会责任、积极投身公民科学素质建设的服务平台，培育更多具有科普实践能力的高素质人才，赛事得到高校师生和社会各界的广泛认可。</w:t>
      </w:r>
      <w:r>
        <w:rPr>
          <w:rFonts w:hint="eastAsia" w:ascii="仿宋" w:hAnsi="仿宋" w:eastAsia="仿宋" w:cs="仿宋"/>
          <w:sz w:val="32"/>
          <w:szCs w:val="32"/>
        </w:rPr>
        <w:t>经学院研究决定于2026年6月27日举办</w:t>
      </w:r>
      <w:r>
        <w:rPr>
          <w:rFonts w:hint="eastAsia" w:ascii="仿宋" w:hAnsi="仿宋" w:eastAsia="仿宋" w:cs="仿宋"/>
          <w:color w:val="000000"/>
          <w:kern w:val="0"/>
          <w:sz w:val="32"/>
          <w:szCs w:val="32"/>
          <w:lang w:bidi="ar"/>
        </w:rPr>
        <w:t>第十七届安徽省百所高校百万大学生科普创意创新大赛（简称双百大赛）校</w:t>
      </w:r>
      <w:r>
        <w:rPr>
          <w:rFonts w:hint="eastAsia" w:ascii="仿宋" w:hAnsi="仿宋" w:eastAsia="仿宋" w:cs="仿宋"/>
          <w:sz w:val="32"/>
          <w:szCs w:val="32"/>
        </w:rPr>
        <w:t>内选拔赛。现将有关事项通知如下：</w:t>
      </w:r>
    </w:p>
    <w:p w14:paraId="5507E783">
      <w:pPr>
        <w:pStyle w:val="8"/>
        <w:spacing w:line="560" w:lineRule="exact"/>
        <w:ind w:firstLine="643"/>
        <w:rPr>
          <w:rFonts w:hint="eastAsia" w:ascii="仿宋" w:hAnsi="仿宋" w:eastAsia="仿宋" w:cs="仿宋"/>
          <w:b/>
          <w:sz w:val="32"/>
          <w:szCs w:val="32"/>
        </w:rPr>
      </w:pPr>
      <w:r>
        <w:rPr>
          <w:rFonts w:hint="eastAsia" w:ascii="仿宋" w:hAnsi="仿宋" w:eastAsia="仿宋" w:cs="仿宋"/>
          <w:b/>
          <w:sz w:val="32"/>
          <w:szCs w:val="32"/>
        </w:rPr>
        <w:t>一、组织单位</w:t>
      </w:r>
    </w:p>
    <w:p w14:paraId="0B43A889">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主办单位：皖江工学院教务处</w:t>
      </w:r>
    </w:p>
    <w:p w14:paraId="3DA54F4F">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承办单位：皖江工学院水利工程学院</w:t>
      </w:r>
    </w:p>
    <w:p w14:paraId="7EA8EE4D">
      <w:pPr>
        <w:pStyle w:val="8"/>
        <w:spacing w:line="560" w:lineRule="exact"/>
        <w:ind w:firstLine="640"/>
        <w:rPr>
          <w:rFonts w:hint="eastAsia" w:ascii="仿宋" w:hAnsi="仿宋" w:eastAsia="仿宋" w:cs="仿宋"/>
          <w:b/>
          <w:sz w:val="32"/>
          <w:szCs w:val="32"/>
        </w:rPr>
      </w:pPr>
      <w:r>
        <w:rPr>
          <w:rFonts w:hint="eastAsia" w:ascii="仿宋" w:hAnsi="仿宋" w:eastAsia="仿宋" w:cs="仿宋"/>
          <w:sz w:val="32"/>
          <w:szCs w:val="32"/>
        </w:rPr>
        <w:t>竞赛负责人：张金玺</w:t>
      </w:r>
    </w:p>
    <w:p w14:paraId="17581BB5">
      <w:pPr>
        <w:pStyle w:val="8"/>
        <w:spacing w:line="560" w:lineRule="exact"/>
        <w:ind w:firstLine="643"/>
        <w:rPr>
          <w:rFonts w:hint="eastAsia" w:ascii="仿宋" w:hAnsi="仿宋" w:eastAsia="仿宋" w:cs="仿宋"/>
          <w:b/>
          <w:sz w:val="32"/>
          <w:szCs w:val="32"/>
        </w:rPr>
      </w:pPr>
      <w:r>
        <w:rPr>
          <w:rFonts w:hint="eastAsia" w:ascii="仿宋" w:hAnsi="仿宋" w:eastAsia="仿宋" w:cs="仿宋"/>
          <w:b/>
          <w:sz w:val="32"/>
          <w:szCs w:val="32"/>
        </w:rPr>
        <w:t>二、大赛主题</w:t>
      </w:r>
    </w:p>
    <w:p w14:paraId="486A17BE">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科创兴皖，科普育人</w:t>
      </w:r>
    </w:p>
    <w:p w14:paraId="4B1DB4C5">
      <w:pPr>
        <w:pStyle w:val="8"/>
        <w:spacing w:line="560" w:lineRule="exact"/>
        <w:ind w:firstLine="643"/>
        <w:rPr>
          <w:rFonts w:hint="eastAsia" w:ascii="仿宋" w:hAnsi="仿宋" w:eastAsia="仿宋" w:cs="仿宋"/>
          <w:b/>
          <w:sz w:val="32"/>
          <w:szCs w:val="32"/>
        </w:rPr>
      </w:pPr>
      <w:r>
        <w:rPr>
          <w:rFonts w:hint="eastAsia" w:ascii="仿宋" w:hAnsi="仿宋" w:eastAsia="仿宋" w:cs="仿宋"/>
          <w:b/>
          <w:sz w:val="32"/>
          <w:szCs w:val="32"/>
        </w:rPr>
        <w:t>三、参赛对象</w:t>
      </w:r>
    </w:p>
    <w:p w14:paraId="241189E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我校全日制在校本科生，凡我校正式注册在校的全体学生均可申报作品参赛。个人或组队参赛均可，</w:t>
      </w:r>
      <w:r>
        <w:rPr>
          <w:rFonts w:hint="eastAsia" w:ascii="仿宋" w:hAnsi="仿宋" w:eastAsia="仿宋" w:cs="仿宋"/>
          <w:color w:val="000000"/>
          <w:kern w:val="0"/>
          <w:sz w:val="32"/>
          <w:szCs w:val="32"/>
          <w:lang w:bidi="ar"/>
        </w:rPr>
        <w:t>组队参赛时人数不超过6人。</w:t>
      </w:r>
    </w:p>
    <w:p w14:paraId="3BE29CE9">
      <w:pPr>
        <w:pStyle w:val="8"/>
        <w:spacing w:line="560" w:lineRule="exact"/>
        <w:ind w:firstLine="643"/>
        <w:rPr>
          <w:rFonts w:hint="eastAsia" w:ascii="仿宋" w:hAnsi="仿宋" w:eastAsia="仿宋" w:cs="仿宋"/>
          <w:b/>
          <w:sz w:val="32"/>
          <w:szCs w:val="32"/>
        </w:rPr>
      </w:pPr>
      <w:r>
        <w:rPr>
          <w:rFonts w:hint="eastAsia" w:ascii="仿宋" w:hAnsi="仿宋" w:eastAsia="仿宋" w:cs="仿宋"/>
          <w:b/>
          <w:sz w:val="32"/>
          <w:szCs w:val="32"/>
        </w:rPr>
        <w:t>四、作品分类及报送内容和要求</w:t>
      </w:r>
    </w:p>
    <w:p w14:paraId="2B550A28">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参赛作品主要包括五大类，一是科普展教作品；二是数字科普作品，主要包括多媒体科普作品、H5 科普互动作品、AI 科普工具开发作品、元宇宙科普空间设计作品；三是科普展演，主要包括科学实验秀、科普讲解、科普短剧；四是科普研学作品，主要包括科普研学课程设计、科普研学线路设计、科普文创作品；五是科技创新作品（</w:t>
      </w:r>
      <w:r>
        <w:rPr>
          <w:rFonts w:hint="eastAsia" w:ascii="仿宋" w:hAnsi="仿宋" w:eastAsia="仿宋" w:cs="仿宋"/>
          <w:b/>
          <w:sz w:val="32"/>
          <w:szCs w:val="32"/>
        </w:rPr>
        <w:t>报送内容和要求</w:t>
      </w:r>
      <w:r>
        <w:rPr>
          <w:rFonts w:hint="eastAsia" w:ascii="仿宋" w:hAnsi="仿宋" w:eastAsia="仿宋" w:cs="仿宋"/>
          <w:b/>
          <w:bCs/>
          <w:color w:val="000000"/>
          <w:kern w:val="0"/>
          <w:sz w:val="32"/>
          <w:szCs w:val="32"/>
          <w:lang w:bidi="ar"/>
        </w:rPr>
        <w:t>见附件</w:t>
      </w:r>
      <w:r>
        <w:rPr>
          <w:rFonts w:hint="eastAsia" w:ascii="仿宋" w:hAnsi="仿宋" w:eastAsia="仿宋" w:cs="仿宋"/>
          <w:color w:val="000000"/>
          <w:kern w:val="0"/>
          <w:sz w:val="32"/>
          <w:szCs w:val="32"/>
          <w:lang w:bidi="ar"/>
        </w:rPr>
        <w:t>）。</w:t>
      </w:r>
    </w:p>
    <w:p w14:paraId="3DD7A9DF">
      <w:pPr>
        <w:pStyle w:val="8"/>
        <w:spacing w:line="560" w:lineRule="exact"/>
        <w:ind w:firstLine="643"/>
        <w:rPr>
          <w:rFonts w:hint="eastAsia" w:ascii="仿宋" w:hAnsi="仿宋" w:eastAsia="仿宋" w:cs="仿宋"/>
          <w:b/>
          <w:sz w:val="32"/>
          <w:szCs w:val="32"/>
        </w:rPr>
      </w:pPr>
      <w:r>
        <w:rPr>
          <w:rFonts w:hint="eastAsia" w:ascii="仿宋" w:hAnsi="仿宋" w:eastAsia="仿宋" w:cs="仿宋"/>
          <w:b/>
          <w:sz w:val="32"/>
          <w:szCs w:val="32"/>
        </w:rPr>
        <w:t>五、比赛赛制</w:t>
      </w:r>
    </w:p>
    <w:p w14:paraId="456CF7C9">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大赛采用校内选拔赛，校赛结束后根据名额推选项目进入省赛。校内选拔赛由我校水利工程学院负责组织。本次校赛设有奖项并颁发荣誉证书。</w:t>
      </w:r>
    </w:p>
    <w:p w14:paraId="6B1CFF37">
      <w:pPr>
        <w:pStyle w:val="8"/>
        <w:spacing w:line="560" w:lineRule="exact"/>
        <w:ind w:firstLine="643"/>
        <w:rPr>
          <w:rFonts w:hint="eastAsia" w:ascii="仿宋" w:hAnsi="仿宋" w:eastAsia="仿宋" w:cs="仿宋"/>
          <w:b/>
          <w:sz w:val="32"/>
          <w:szCs w:val="32"/>
        </w:rPr>
      </w:pPr>
      <w:r>
        <w:rPr>
          <w:rFonts w:hint="eastAsia" w:ascii="仿宋" w:hAnsi="仿宋" w:eastAsia="仿宋" w:cs="仿宋"/>
          <w:b/>
          <w:sz w:val="32"/>
          <w:szCs w:val="32"/>
        </w:rPr>
        <w:t>六、赛程安排</w:t>
      </w:r>
    </w:p>
    <w:p w14:paraId="0B562B05">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（一）发动与作品征集</w:t>
      </w:r>
    </w:p>
    <w:p w14:paraId="0D031024">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同学们自主准备作品，在规定时间内提交相关申报材料电子版至各学院，各学院经评审通过，于6月19日前将作品材料压缩包打包发至学生负责人邮箱(784032110@qq.com)，不接受个人提交，由学院收齐后统一发送。</w:t>
      </w:r>
    </w:p>
    <w:p w14:paraId="755FFB45">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（二）预赛</w:t>
      </w:r>
    </w:p>
    <w:p w14:paraId="33CA90F9">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十七届安徽省百所高校百万大学生科普创意创新大赛（简称双百大赛）校内选拔赛决赛将于6月27日进行，水利工程学院将组织相关评委对各优秀参赛作品进行评比，按照个项目评分排名评选出校级优秀项目，并将校级优秀作品推荐至参加全省竞赛。</w:t>
      </w:r>
    </w:p>
    <w:p w14:paraId="77FF5A7D">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（三）复赛</w:t>
      </w:r>
    </w:p>
    <w:p w14:paraId="2DC6526C">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复赛评审专家组依据《第十七届安徽省百所高校百万大学生科普创意创新大赛复赛评审细则》对复赛作品进行评审。依据评分确定拟获奖作品和候选作品，并在安徽公众科技网及大赛指定媒体公示，同时择优遴选20件作品入围决赛。</w:t>
      </w:r>
    </w:p>
    <w:p w14:paraId="11CF562E">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（四）决赛</w:t>
      </w:r>
    </w:p>
    <w:p w14:paraId="29E3FB86">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决赛前，决赛专家评审委员会根据《第十七届安徽省百所高校百万大学生科普创意创新大赛决赛评审细则》对入围决赛作品进行现场评选。</w:t>
      </w:r>
    </w:p>
    <w:p w14:paraId="6489F064">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（五）表彰</w:t>
      </w:r>
    </w:p>
    <w:p w14:paraId="4FC19A65">
      <w:pPr>
        <w:widowControl/>
        <w:spacing w:line="560" w:lineRule="exact"/>
        <w:ind w:firstLine="640" w:firstLineChars="20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经主办单位审定后联合印发《关于公布第十七届安徽省百所高校百万大学生科普创意创新大赛获奖名单的通知》。</w:t>
      </w:r>
    </w:p>
    <w:p w14:paraId="19879184">
      <w:pPr>
        <w:keepNext w:val="0"/>
        <w:keepLines w:val="0"/>
        <w:pageBreakBefore w:val="0"/>
        <w:widowControl/>
        <w:kinsoku/>
        <w:wordWrap/>
        <w:overflowPunct/>
        <w:topLinePunct w:val="0"/>
        <w:autoSpaceDE/>
        <w:autoSpaceDN/>
        <w:bidi w:val="0"/>
        <w:adjustRightInd/>
        <w:spacing w:line="520" w:lineRule="exac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（六）大赛成果应用</w:t>
      </w:r>
    </w:p>
    <w:p w14:paraId="03B17918">
      <w:pPr>
        <w:keepNext w:val="0"/>
        <w:keepLines w:val="0"/>
        <w:pageBreakBefore w:val="0"/>
        <w:widowControl/>
        <w:kinsoku/>
        <w:wordWrap/>
        <w:overflowPunct/>
        <w:topLinePunct w:val="0"/>
        <w:autoSpaceDE/>
        <w:autoSpaceDN/>
        <w:bidi w:val="0"/>
        <w:adjustRightInd/>
        <w:spacing w:line="520" w:lineRule="exac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把大赛作品作为原创科普内容建设的来源之一，根据作品性质，分别在“科普安徽”、省科协门户网站、省科协抖音等帐号同步发布，增加传播量。科学设计大赛作品网络投票环节，投票结果要纳入中国科协科学传播榜、网络平台宣传评价排行榜统计范围。</w:t>
      </w:r>
    </w:p>
    <w:p w14:paraId="5748AA86">
      <w:pPr>
        <w:pStyle w:val="8"/>
        <w:keepNext w:val="0"/>
        <w:keepLines w:val="0"/>
        <w:pageBreakBefore w:val="0"/>
        <w:kinsoku/>
        <w:wordWrap/>
        <w:overflowPunct/>
        <w:topLinePunct w:val="0"/>
        <w:autoSpaceDE/>
        <w:autoSpaceDN/>
        <w:bidi w:val="0"/>
        <w:adjustRightInd/>
        <w:spacing w:line="520" w:lineRule="exact"/>
        <w:ind w:firstLine="643"/>
        <w:textAlignment w:val="auto"/>
        <w:rPr>
          <w:rFonts w:hint="eastAsia" w:ascii="仿宋" w:hAnsi="仿宋" w:eastAsia="仿宋" w:cs="仿宋"/>
          <w:b/>
          <w:sz w:val="32"/>
          <w:szCs w:val="32"/>
        </w:rPr>
      </w:pPr>
      <w:r>
        <w:rPr>
          <w:rFonts w:hint="eastAsia" w:ascii="仿宋" w:hAnsi="仿宋" w:eastAsia="仿宋" w:cs="仿宋"/>
          <w:b/>
          <w:sz w:val="32"/>
          <w:szCs w:val="32"/>
        </w:rPr>
        <w:t>七、赛事说明</w:t>
      </w:r>
    </w:p>
    <w:p w14:paraId="7390F841">
      <w:pPr>
        <w:pStyle w:val="8"/>
        <w:keepNext w:val="0"/>
        <w:keepLines w:val="0"/>
        <w:pageBreakBefore w:val="0"/>
        <w:kinsoku/>
        <w:wordWrap/>
        <w:overflowPunct/>
        <w:topLinePunct w:val="0"/>
        <w:autoSpaceDE/>
        <w:autoSpaceDN/>
        <w:bidi w:val="0"/>
        <w:adjustRightInd/>
        <w:spacing w:line="520" w:lineRule="exact"/>
        <w:ind w:firstLine="640"/>
        <w:jc w:val="left"/>
        <w:textAlignment w:val="auto"/>
        <w:rPr>
          <w:rFonts w:hint="eastAsia" w:ascii="仿宋" w:hAnsi="仿宋" w:eastAsia="仿宋" w:cs="仿宋"/>
          <w:b/>
          <w:sz w:val="32"/>
          <w:szCs w:val="32"/>
        </w:rPr>
      </w:pPr>
      <w:r>
        <w:rPr>
          <w:rFonts w:hint="eastAsia" w:ascii="仿宋" w:hAnsi="仿宋" w:eastAsia="仿宋" w:cs="仿宋"/>
          <w:color w:val="000000"/>
          <w:kern w:val="0"/>
          <w:sz w:val="32"/>
          <w:szCs w:val="32"/>
          <w:lang w:bidi="ar"/>
        </w:rPr>
        <w:t>未尽事宜以大赛组委会发布的第十七届安徽省百所高校百万大学生科普创意创新大赛官方通知与规则为准，见比赛官网http://www.kepuah.cn/。</w:t>
      </w:r>
    </w:p>
    <w:p w14:paraId="31F00E1C">
      <w:pPr>
        <w:pStyle w:val="8"/>
        <w:keepNext w:val="0"/>
        <w:keepLines w:val="0"/>
        <w:pageBreakBefore w:val="0"/>
        <w:kinsoku/>
        <w:wordWrap/>
        <w:overflowPunct/>
        <w:topLinePunct w:val="0"/>
        <w:autoSpaceDE/>
        <w:autoSpaceDN/>
        <w:bidi w:val="0"/>
        <w:adjustRightInd/>
        <w:spacing w:line="520" w:lineRule="exact"/>
        <w:ind w:firstLine="643"/>
        <w:textAlignment w:val="auto"/>
        <w:rPr>
          <w:rFonts w:hint="eastAsia" w:ascii="仿宋" w:hAnsi="仿宋" w:eastAsia="仿宋" w:cs="仿宋"/>
          <w:b/>
          <w:sz w:val="32"/>
          <w:szCs w:val="32"/>
        </w:rPr>
      </w:pPr>
      <w:r>
        <w:rPr>
          <w:rFonts w:hint="eastAsia" w:ascii="仿宋" w:hAnsi="仿宋" w:eastAsia="仿宋" w:cs="仿宋"/>
          <w:b/>
          <w:sz w:val="32"/>
          <w:szCs w:val="32"/>
        </w:rPr>
        <w:t>八、联系方式</w:t>
      </w:r>
    </w:p>
    <w:p w14:paraId="10998F3F">
      <w:pPr>
        <w:keepNext w:val="0"/>
        <w:keepLines w:val="0"/>
        <w:pageBreakBefore w:val="0"/>
        <w:widowControl/>
        <w:kinsoku/>
        <w:wordWrap/>
        <w:overflowPunct/>
        <w:topLinePunct w:val="0"/>
        <w:autoSpaceDE/>
        <w:autoSpaceDN/>
        <w:bidi w:val="0"/>
        <w:adjustRightInd/>
        <w:spacing w:line="520" w:lineRule="exac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eastAsia="zh-CN" w:bidi="ar"/>
        </w:rPr>
        <w:t>（</w:t>
      </w:r>
      <w:r>
        <w:rPr>
          <w:rFonts w:hint="eastAsia" w:ascii="仿宋" w:hAnsi="仿宋" w:eastAsia="仿宋" w:cs="仿宋"/>
          <w:color w:val="000000"/>
          <w:kern w:val="0"/>
          <w:sz w:val="32"/>
          <w:szCs w:val="32"/>
          <w:lang w:val="en-US" w:eastAsia="zh-CN" w:bidi="ar"/>
        </w:rPr>
        <w:t>一</w:t>
      </w:r>
      <w:r>
        <w:rPr>
          <w:rFonts w:hint="eastAsia" w:ascii="仿宋" w:hAnsi="仿宋" w:eastAsia="仿宋" w:cs="仿宋"/>
          <w:color w:val="000000"/>
          <w:kern w:val="0"/>
          <w:sz w:val="32"/>
          <w:szCs w:val="32"/>
          <w:lang w:eastAsia="zh-CN" w:bidi="ar"/>
        </w:rPr>
        <w:t>）</w:t>
      </w:r>
      <w:r>
        <w:rPr>
          <w:rFonts w:hint="eastAsia" w:ascii="仿宋" w:hAnsi="仿宋" w:eastAsia="仿宋" w:cs="仿宋"/>
          <w:color w:val="000000"/>
          <w:kern w:val="0"/>
          <w:sz w:val="32"/>
          <w:szCs w:val="32"/>
          <w:lang w:bidi="ar"/>
        </w:rPr>
        <w:t>大赛交流QQ群号：262895892，请各院、部通知对比赛感兴趣的同学加入该群，便于赛事工作沟通交流。</w:t>
      </w:r>
    </w:p>
    <w:p w14:paraId="6F9C2DB3">
      <w:pPr>
        <w:keepNext w:val="0"/>
        <w:keepLines w:val="0"/>
        <w:pageBreakBefore w:val="0"/>
        <w:widowControl/>
        <w:kinsoku/>
        <w:wordWrap/>
        <w:overflowPunct/>
        <w:topLinePunct w:val="0"/>
        <w:autoSpaceDE/>
        <w:autoSpaceDN/>
        <w:bidi w:val="0"/>
        <w:adjustRightInd/>
        <w:spacing w:line="520" w:lineRule="exac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eastAsia="zh-CN" w:bidi="ar"/>
        </w:rPr>
        <w:t>（</w:t>
      </w:r>
      <w:r>
        <w:rPr>
          <w:rFonts w:hint="eastAsia" w:ascii="仿宋" w:hAnsi="仿宋" w:eastAsia="仿宋" w:cs="仿宋"/>
          <w:color w:val="000000"/>
          <w:kern w:val="0"/>
          <w:sz w:val="32"/>
          <w:szCs w:val="32"/>
          <w:lang w:val="en-US" w:eastAsia="zh-CN" w:bidi="ar"/>
        </w:rPr>
        <w:t>二</w:t>
      </w:r>
      <w:r>
        <w:rPr>
          <w:rFonts w:hint="eastAsia" w:ascii="仿宋" w:hAnsi="仿宋" w:eastAsia="仿宋" w:cs="仿宋"/>
          <w:color w:val="000000"/>
          <w:kern w:val="0"/>
          <w:sz w:val="32"/>
          <w:szCs w:val="32"/>
          <w:lang w:eastAsia="zh-CN" w:bidi="ar"/>
        </w:rPr>
        <w:t>）</w:t>
      </w:r>
      <w:r>
        <w:rPr>
          <w:rFonts w:hint="eastAsia" w:ascii="仿宋" w:hAnsi="仿宋" w:eastAsia="仿宋" w:cs="仿宋"/>
          <w:color w:val="000000"/>
          <w:kern w:val="0"/>
          <w:sz w:val="32"/>
          <w:szCs w:val="32"/>
          <w:lang w:bidi="ar"/>
        </w:rPr>
        <w:t>大赛联系人：</w:t>
      </w:r>
    </w:p>
    <w:p w14:paraId="2D751960">
      <w:pPr>
        <w:keepNext w:val="0"/>
        <w:keepLines w:val="0"/>
        <w:pageBreakBefore w:val="0"/>
        <w:widowControl/>
        <w:kinsoku/>
        <w:wordWrap/>
        <w:overflowPunct/>
        <w:topLinePunct w:val="0"/>
        <w:autoSpaceDE/>
        <w:autoSpaceDN/>
        <w:bidi w:val="0"/>
        <w:adjustRightInd/>
        <w:spacing w:line="520" w:lineRule="exac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水利工程学院老师负责人:张金玺</w:t>
      </w:r>
      <w:r>
        <w:rPr>
          <w:rFonts w:hint="eastAsia" w:ascii="仿宋" w:hAnsi="仿宋" w:eastAsia="仿宋" w:cs="仿宋"/>
          <w:color w:val="000000"/>
          <w:kern w:val="0"/>
          <w:sz w:val="32"/>
          <w:szCs w:val="32"/>
          <w:lang w:val="en-US" w:eastAsia="zh-CN" w:bidi="ar"/>
        </w:rPr>
        <w:t xml:space="preserve">  </w:t>
      </w:r>
      <w:r>
        <w:rPr>
          <w:rFonts w:hint="eastAsia" w:ascii="仿宋" w:hAnsi="仿宋" w:eastAsia="仿宋" w:cs="仿宋"/>
          <w:color w:val="000000"/>
          <w:kern w:val="0"/>
          <w:sz w:val="32"/>
          <w:szCs w:val="32"/>
          <w:lang w:bidi="ar"/>
        </w:rPr>
        <w:t>QQ：517136290</w:t>
      </w:r>
    </w:p>
    <w:p w14:paraId="64FAD9A2">
      <w:pPr>
        <w:keepNext w:val="0"/>
        <w:keepLines w:val="0"/>
        <w:pageBreakBefore w:val="0"/>
        <w:widowControl/>
        <w:kinsoku/>
        <w:wordWrap/>
        <w:overflowPunct/>
        <w:topLinePunct w:val="0"/>
        <w:autoSpaceDE/>
        <w:autoSpaceDN/>
        <w:bidi w:val="0"/>
        <w:adjustRightInd/>
        <w:spacing w:line="520" w:lineRule="exac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水利工程师学院学生负责人:汪睿</w:t>
      </w:r>
      <w:r>
        <w:rPr>
          <w:rFonts w:hint="eastAsia" w:ascii="仿宋" w:hAnsi="仿宋" w:eastAsia="仿宋" w:cs="仿宋"/>
          <w:color w:val="000000"/>
          <w:kern w:val="0"/>
          <w:sz w:val="32"/>
          <w:szCs w:val="32"/>
          <w:lang w:val="en-US" w:eastAsia="zh-CN" w:bidi="ar"/>
        </w:rPr>
        <w:t xml:space="preserve">  </w:t>
      </w:r>
      <w:r>
        <w:rPr>
          <w:rFonts w:hint="eastAsia" w:ascii="仿宋" w:hAnsi="仿宋" w:eastAsia="仿宋" w:cs="仿宋"/>
          <w:color w:val="000000"/>
          <w:kern w:val="0"/>
          <w:sz w:val="32"/>
          <w:szCs w:val="32"/>
          <w:lang w:bidi="ar"/>
        </w:rPr>
        <w:t>QQ：784032110</w:t>
      </w:r>
    </w:p>
    <w:p w14:paraId="1D859EBA">
      <w:pPr>
        <w:pStyle w:val="2"/>
        <w:keepNext w:val="0"/>
        <w:keepLines w:val="0"/>
        <w:pageBreakBefore w:val="0"/>
        <w:kinsoku/>
        <w:wordWrap/>
        <w:overflowPunct/>
        <w:topLinePunct w:val="0"/>
        <w:autoSpaceDE/>
        <w:autoSpaceDN/>
        <w:bidi w:val="0"/>
        <w:adjustRightInd/>
        <w:spacing w:line="520" w:lineRule="exact"/>
        <w:textAlignment w:val="auto"/>
        <w:rPr>
          <w:rFonts w:hint="eastAsia" w:ascii="仿宋" w:hAnsi="仿宋" w:eastAsia="仿宋" w:cs="仿宋"/>
          <w:sz w:val="32"/>
          <w:szCs w:val="32"/>
        </w:rPr>
      </w:pPr>
    </w:p>
    <w:p w14:paraId="0853908A">
      <w:pPr>
        <w:keepNext w:val="0"/>
        <w:keepLines w:val="0"/>
        <w:pageBreakBefore w:val="0"/>
        <w:kinsoku/>
        <w:wordWrap/>
        <w:overflowPunct/>
        <w:topLinePunct w:val="0"/>
        <w:autoSpaceDE/>
        <w:autoSpaceDN/>
        <w:bidi w:val="0"/>
        <w:adjustRightInd/>
        <w:spacing w:line="520" w:lineRule="exact"/>
        <w:ind w:left="1598" w:leftChars="304" w:hanging="960" w:hangingChars="300"/>
        <w:textAlignment w:val="auto"/>
        <w:rPr>
          <w:rFonts w:hint="eastAsia" w:ascii="仿宋" w:hAnsi="仿宋" w:eastAsia="仿宋" w:cs="仿宋"/>
          <w:sz w:val="32"/>
          <w:szCs w:val="32"/>
        </w:rPr>
      </w:pPr>
      <w:r>
        <w:rPr>
          <w:rFonts w:hint="eastAsia" w:ascii="仿宋" w:hAnsi="仿宋" w:eastAsia="仿宋" w:cs="仿宋"/>
          <w:sz w:val="32"/>
          <w:szCs w:val="32"/>
        </w:rPr>
        <w:t>附件：作品分类及报送内容和要求</w:t>
      </w:r>
    </w:p>
    <w:p w14:paraId="094F0312">
      <w:pPr>
        <w:pStyle w:val="2"/>
        <w:rPr>
          <w:rFonts w:hint="eastAsia" w:ascii="仿宋" w:hAnsi="仿宋" w:eastAsia="仿宋" w:cs="仿宋"/>
          <w:sz w:val="32"/>
          <w:szCs w:val="32"/>
        </w:rPr>
      </w:pPr>
    </w:p>
    <w:p w14:paraId="7C77FA5C">
      <w:pPr>
        <w:pStyle w:val="3"/>
        <w:rPr>
          <w:rFonts w:hint="eastAsia"/>
        </w:rPr>
      </w:pPr>
    </w:p>
    <w:p w14:paraId="6BCE584A">
      <w:pPr>
        <w:keepNext w:val="0"/>
        <w:keepLines w:val="0"/>
        <w:pageBreakBefore w:val="0"/>
        <w:kinsoku/>
        <w:wordWrap/>
        <w:overflowPunct/>
        <w:topLinePunct w:val="0"/>
        <w:autoSpaceDE/>
        <w:autoSpaceDN/>
        <w:bidi w:val="0"/>
        <w:adjustRightInd/>
        <w:spacing w:line="52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皖江工学院教务处</w:t>
      </w:r>
    </w:p>
    <w:p w14:paraId="661DFF59">
      <w:pPr>
        <w:keepNext w:val="0"/>
        <w:keepLines w:val="0"/>
        <w:pageBreakBefore w:val="0"/>
        <w:kinsoku/>
        <w:wordWrap/>
        <w:overflowPunct/>
        <w:topLinePunct w:val="0"/>
        <w:autoSpaceDE/>
        <w:autoSpaceDN/>
        <w:bidi w:val="0"/>
        <w:adjustRightInd/>
        <w:spacing w:line="520" w:lineRule="exact"/>
        <w:ind w:firstLine="5760" w:firstLineChars="1800"/>
        <w:jc w:val="right"/>
        <w:textAlignment w:val="auto"/>
        <w:rPr>
          <w:rFonts w:hint="eastAsia" w:ascii="仿宋" w:hAnsi="仿宋" w:eastAsia="仿宋" w:cs="仿宋"/>
          <w:sz w:val="32"/>
          <w:szCs w:val="32"/>
        </w:rPr>
      </w:pPr>
      <w:r>
        <w:rPr>
          <w:rFonts w:hint="eastAsia" w:ascii="仿宋" w:hAnsi="仿宋" w:eastAsia="仿宋" w:cs="仿宋"/>
          <w:sz w:val="32"/>
          <w:szCs w:val="32"/>
        </w:rPr>
        <w:t>2026年6月5日</w:t>
      </w:r>
    </w:p>
    <w:p w14:paraId="2ABD0474">
      <w:pPr>
        <w:pStyle w:val="2"/>
        <w:rPr>
          <w:rFonts w:hint="eastAsia"/>
        </w:rPr>
      </w:pPr>
    </w:p>
    <w:p w14:paraId="42DF662C">
      <w:pPr>
        <w:pStyle w:val="3"/>
        <w:spacing w:line="560" w:lineRule="exact"/>
        <w:ind w:firstLine="280" w:firstLineChars="100"/>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-8255</wp:posOffset>
                </wp:positionH>
                <wp:positionV relativeFrom="paragraph">
                  <wp:posOffset>33655</wp:posOffset>
                </wp:positionV>
                <wp:extent cx="5575300" cy="4445"/>
                <wp:effectExtent l="0" t="0" r="0" b="0"/>
                <wp:wrapNone/>
                <wp:docPr id="43614391" name="直接连接符 43614391"/>
                <wp:cNvGraphicFramePr/>
                <a:graphic xmlns:a="http://schemas.openxmlformats.org/drawingml/2006/main">
                  <a:graphicData uri="http://schemas.microsoft.com/office/word/2010/wordprocessingShape">
                    <wps:wsp>
                      <wps:cNvCnPr/>
                      <wps:spPr>
                        <a:xfrm>
                          <a:off x="0" y="0"/>
                          <a:ext cx="5575300" cy="444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65pt;margin-top:2.65pt;height:0.35pt;width:439pt;z-index:251661312;mso-width-relative:page;mso-height-relative:page;" filled="f" stroked="t" coordsize="21600,21600" o:gfxdata="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SQHFvVAAAABgEAAA8AAAAAAAAAAQAgAAAAIgAAAGRycy9kb3ducmV2Lnht&#10;bFBLAQIUABQAAAAIAIdO4kDX1kaJ/AEAAPcDAAAOAAAAAAAAAAEAIAAAACQBAABkcnMvZTJvRG9j&#10;LnhtbFBLBQYAAAAABgAGAFkBAACSBQAAAAA=&#10;">
                <v:fill on="f" focussize="0,0"/>
                <v:stroke color="#000000" joinstyle="round"/>
                <v:imagedata o:title=""/>
                <o:lock v:ext="edit" aspectratio="f"/>
              </v:line>
            </w:pict>
          </mc:Fallback>
        </mc:AlternateContent>
      </w:r>
      <w:r>
        <w:rPr>
          <w:rFonts w:hint="eastAsia" w:ascii="仿宋" w:hAnsi="仿宋" w:eastAsia="仿宋" w:cs="仿宋"/>
          <w:sz w:val="28"/>
          <w:szCs w:val="28"/>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381000</wp:posOffset>
                </wp:positionV>
                <wp:extent cx="5545455" cy="5715"/>
                <wp:effectExtent l="0" t="0" r="0" b="0"/>
                <wp:wrapNone/>
                <wp:docPr id="4" name="直接连接符 4"/>
                <wp:cNvGraphicFramePr/>
                <a:graphic xmlns:a="http://schemas.openxmlformats.org/drawingml/2006/main">
                  <a:graphicData uri="http://schemas.microsoft.com/office/word/2010/wordprocessingShape">
                    <wps:wsp>
                      <wps:cNvCnPr/>
                      <wps:spPr>
                        <a:xfrm>
                          <a:off x="0" y="0"/>
                          <a:ext cx="5545455" cy="571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65pt;margin-top:30pt;height:0.45pt;width:436.65pt;z-index:251659264;mso-width-relative:page;mso-height-relative:page;" filled="f" stroked="t" coordsize="21600,21600" o:gfxdata="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ptwLtUAAAAHAQAADwAAAAAAAAABACAAAAAiAAAAZHJzL2Rvd25yZXYueG1sUEsBAhQAFAAA&#10;AAgAh07iQOnJ6UTyAQAA6QMAAA4AAAAAAAAAAQAgAAAAJAEAAGRycy9lMm9Eb2MueG1sUEsFBgAA&#10;AAAGAAYAWQEAAIgFAAAAAA==&#10;">
                <v:fill on="f" focussize="0,0"/>
                <v:stroke color="#000000" joinstyle="round"/>
                <v:imagedata o:title=""/>
                <o:lock v:ext="edit" aspectratio="f"/>
              </v:line>
            </w:pict>
          </mc:Fallback>
        </mc:AlternateContent>
      </w:r>
      <w:r>
        <w:rPr>
          <w:rFonts w:hint="eastAsia" w:ascii="仿宋" w:hAnsi="仿宋" w:eastAsia="仿宋" w:cs="仿宋"/>
          <w:sz w:val="28"/>
          <w:szCs w:val="28"/>
        </w:rPr>
        <w:t xml:space="preserve">皖江工学院教务处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2026年6月5日印发</w:t>
      </w:r>
    </w:p>
    <w:sectPr>
      <w:footerReference r:id="rId3" w:type="default"/>
      <w:pgSz w:w="11906" w:h="16838"/>
      <w:pgMar w:top="2098" w:right="1587" w:bottom="2098" w:left="1587" w:header="851" w:footer="170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588B4">
    <w:pPr>
      <w:pStyle w:val="4"/>
      <w:ind w:firstLine="36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62510">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C62510">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14:paraId="0364FEF3">
    <w:pPr>
      <w:pStyle w:val="4"/>
      <w:ind w:firstLine="36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F352E"/>
    <w:rsid w:val="00002259"/>
    <w:rsid w:val="00216E28"/>
    <w:rsid w:val="0025193B"/>
    <w:rsid w:val="003F3099"/>
    <w:rsid w:val="00402501"/>
    <w:rsid w:val="00426304"/>
    <w:rsid w:val="00430972"/>
    <w:rsid w:val="00534091"/>
    <w:rsid w:val="00542F02"/>
    <w:rsid w:val="005B6B5B"/>
    <w:rsid w:val="0063054B"/>
    <w:rsid w:val="006B31AD"/>
    <w:rsid w:val="007F1DEF"/>
    <w:rsid w:val="00840F99"/>
    <w:rsid w:val="008A56D1"/>
    <w:rsid w:val="009B43DA"/>
    <w:rsid w:val="009C372C"/>
    <w:rsid w:val="00A649B7"/>
    <w:rsid w:val="00AC5843"/>
    <w:rsid w:val="00B41615"/>
    <w:rsid w:val="032671CF"/>
    <w:rsid w:val="04C410F4"/>
    <w:rsid w:val="06594B7B"/>
    <w:rsid w:val="10AB4F16"/>
    <w:rsid w:val="1B034A5E"/>
    <w:rsid w:val="1DB00010"/>
    <w:rsid w:val="20FF352E"/>
    <w:rsid w:val="23511E39"/>
    <w:rsid w:val="30662EDC"/>
    <w:rsid w:val="38922C24"/>
    <w:rsid w:val="3D672C87"/>
    <w:rsid w:val="486D520A"/>
    <w:rsid w:val="525F10E1"/>
    <w:rsid w:val="52B75A8C"/>
    <w:rsid w:val="60910B80"/>
    <w:rsid w:val="6AD14E1A"/>
    <w:rsid w:val="78271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3"/>
    <w:semiHidden/>
    <w:unhideWhenUsed/>
    <w:qFormat/>
    <w:uiPriority w:val="99"/>
    <w:pPr>
      <w:spacing w:after="120"/>
    </w:pPr>
  </w:style>
  <w:style w:type="paragraph" w:styleId="3">
    <w:name w:val="Body Text 2"/>
    <w:basedOn w:val="1"/>
    <w:unhideWhenUsed/>
    <w:qFormat/>
    <w:uiPriority w:val="99"/>
    <w:pPr>
      <w:snapToGrid w:val="0"/>
      <w:spacing w:line="360" w:lineRule="auto"/>
    </w:pPr>
    <w:rPr>
      <w:sz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1386</Words>
  <Characters>1469</Characters>
  <Lines>137</Lines>
  <Paragraphs>97</Paragraphs>
  <TotalTime>30</TotalTime>
  <ScaleCrop>false</ScaleCrop>
  <LinksUpToDate>false</LinksUpToDate>
  <CharactersWithSpaces>1500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2025-05-28T04:23:00Z</dcterms:created>
  <dc:creator>迁心.</dc:creator>
  <cp:lastModifiedBy>心情盒子</cp:lastModifiedBy>
  <cp:lastPrinted>2026-06-05T02:25:01Z</cp:lastPrinted>
  <dcterms:modified xsi:type="dcterms:W3CDTF">2026-06-05T02:27:42Z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3233CA23E5D44BA3839DD4B0FEBCB6AD_11</vt:lpwstr>
  </property>
  <property fmtid="{D5CDD505-2E9C-101B-9397-08002B2CF9AE}" pid="4" name="KSOTemplateDocerSaveRecord">
    <vt:lpwstr>eyJoZGlkIjoiMTIwMTM1N2JjYWE0MTZlMmY4Y2ZlMWVkNDY0NDBlYzkiLCJ1c2VySWQiOiI2OTYwMTEyMzUifQ==</vt:lpwstr>
  </property>
</Properties>
</file>